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A1F20" w:rsidRPr="003745F8" w:rsidTr="00A8096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A1F20" w:rsidRPr="00BE306B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POSLOVNA MATEMATIKA</w:t>
            </w:r>
          </w:p>
        </w:tc>
      </w:tr>
      <w:tr w:rsidR="002A1F20" w:rsidRPr="003745F8" w:rsidTr="00A8096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ECA003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764846" w:rsidP="00A80969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Izv</w:t>
            </w:r>
            <w:r w:rsidR="002A1F20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 prof.</w:t>
            </w:r>
            <w:r w:rsidR="002A1F20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2A1F20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2A1F20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. Branka Marasović</w:t>
            </w:r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, Prof. dr. </w:t>
            </w:r>
            <w:proofErr w:type="spellStart"/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. Zdravka Aljinović, Izv. prof. dr. </w:t>
            </w:r>
            <w:proofErr w:type="spellStart"/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. Blanka Škrabić Perić</w:t>
            </w:r>
          </w:p>
          <w:p w:rsidR="00764846" w:rsidRPr="00BE306B" w:rsidRDefault="00764846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2A1F20" w:rsidRPr="003745F8" w:rsidTr="00A8096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764846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Tea Kalinić</w:t>
            </w:r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mag</w:t>
            </w:r>
            <w:proofErr w:type="spellEnd"/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math</w:t>
            </w:r>
            <w:proofErr w:type="spellEnd"/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.</w:t>
            </w:r>
          </w:p>
          <w:p w:rsidR="00E920F4" w:rsidRPr="00BE306B" w:rsidRDefault="00E920F4" w:rsidP="001C7E4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Ivana Jerković, </w:t>
            </w:r>
            <w:proofErr w:type="spellStart"/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mag</w:t>
            </w:r>
            <w:proofErr w:type="spellEnd"/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math</w:t>
            </w:r>
            <w:proofErr w:type="spellEnd"/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.</w:t>
            </w:r>
            <w:r w:rsidR="000229C8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, Ante Toni Vrdoljak,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BE306B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BE306B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BE306B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2A1F20" w:rsidRPr="003745F8" w:rsidTr="00A8096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0229C8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BE306B" w:rsidRDefault="000229C8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BE306B" w:rsidRDefault="00B8558E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CF4ED1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</w:tr>
      <w:tr w:rsidR="002A1F20" w:rsidRPr="003745F8" w:rsidTr="00A809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trebaju biti osposobljeni da razumiju i identificiraju važnost temeljnih matematičkih modela, posebno iz područja financijske matematike.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005D" w:rsidRPr="00BE306B" w:rsidRDefault="00FD5911" w:rsidP="0019005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Uvjeti za upis </w:t>
            </w:r>
            <w:r w:rsidR="0019005D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su propisani Statutom Ekonomskog fakulteta u Splitu i Pravilnikom o studiju i studiranju.</w:t>
            </w:r>
          </w:p>
          <w:p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BE306B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:rsidR="002A1F20" w:rsidRPr="00BE306B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Riješiti i analizirati pojedine probleme iz područja skupova, funkcija, nizova, redova i financijske matematike, kombinirati vještine upotrebe elementarnih matematičkih alata, koristiti matematičke alate u rješavanju postavljenih zadataka iz financijske matematike. </w:t>
            </w:r>
          </w:p>
          <w:p w:rsidR="00667C11" w:rsidRPr="00BE306B" w:rsidRDefault="00667C11" w:rsidP="00667C11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 učenja:</w:t>
            </w:r>
          </w:p>
          <w:p w:rsidR="00667C11" w:rsidRPr="00BE306B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Riješiti problemske zadatke iz skupova</w:t>
            </w:r>
          </w:p>
          <w:p w:rsidR="00667C11" w:rsidRPr="00BE306B" w:rsidRDefault="00667C11" w:rsidP="00667C11">
            <w:pPr>
              <w:pStyle w:val="FieldText"/>
              <w:numPr>
                <w:ilvl w:val="0"/>
                <w:numId w:val="5"/>
              </w:numPr>
              <w:jc w:val="both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Analizirati svojstva funkcije</w:t>
            </w:r>
          </w:p>
          <w:p w:rsidR="00667C11" w:rsidRPr="00BE306B" w:rsidRDefault="00667C11" w:rsidP="00667C11">
            <w:pPr>
              <w:pStyle w:val="FieldText"/>
              <w:numPr>
                <w:ilvl w:val="0"/>
                <w:numId w:val="5"/>
              </w:numPr>
              <w:jc w:val="both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Nacrtati grafove osnovnih elementarnih funkcija</w:t>
            </w:r>
          </w:p>
          <w:p w:rsidR="00667C11" w:rsidRPr="00BE306B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svojstva nizova i redova</w:t>
            </w:r>
          </w:p>
          <w:p w:rsidR="00667C11" w:rsidRPr="00BE306B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Riješiti probleme iz područja složenog kamatnog računa (konačne i sadašnje vrijednosti, vječna renta, neprekidno ukamaćivanje)</w:t>
            </w:r>
          </w:p>
          <w:p w:rsidR="00667C11" w:rsidRPr="00BE306B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Riješiti razne modele amortizacije zajmova uz primjenu dekurzivnog i anticipativnog načina obračuna</w:t>
            </w:r>
          </w:p>
          <w:p w:rsidR="002A1F20" w:rsidRPr="00BE306B" w:rsidRDefault="002A1F20" w:rsidP="00667C1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F9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A1F20" w:rsidRPr="00BE306B" w:rsidRDefault="002A1F20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1"/>
              <w:gridCol w:w="1717"/>
              <w:gridCol w:w="1559"/>
              <w:gridCol w:w="2808"/>
              <w:gridCol w:w="780"/>
            </w:tblGrid>
            <w:tr w:rsidR="00BE306B" w:rsidRPr="00BE306B" w:rsidTr="00A80969">
              <w:trPr>
                <w:trHeight w:val="983"/>
              </w:trPr>
              <w:tc>
                <w:tcPr>
                  <w:tcW w:w="56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2A1F20" w:rsidRPr="00BE306B" w:rsidRDefault="002A1F20" w:rsidP="00A80969">
                  <w:pPr>
                    <w:ind w:left="113" w:right="113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Tjedan</w:t>
                  </w:r>
                </w:p>
              </w:tc>
              <w:tc>
                <w:tcPr>
                  <w:tcW w:w="327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8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BE306B" w:rsidRPr="00BE306B" w:rsidTr="00A80969">
              <w:trPr>
                <w:cantSplit/>
                <w:trHeight w:val="697"/>
              </w:trPr>
              <w:tc>
                <w:tcPr>
                  <w:tcW w:w="561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E306B" w:rsidRPr="00BE306B" w:rsidTr="00A80969">
              <w:trPr>
                <w:cantSplit/>
                <w:trHeight w:val="478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Osnovni pojmovi teorije skupova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Osnovni pojmovi teorije skupova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Matematička indukcija.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0229C8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Matematička indukcija.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0229C8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Funkcije ili preslikavanja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0229C8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  <w:bookmarkStart w:id="0" w:name="_GoBack"/>
                  <w:bookmarkEnd w:id="0"/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Funkcije ili preslikavanja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0229C8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E306B" w:rsidRPr="00BE306B" w:rsidTr="00A80969">
              <w:trPr>
                <w:cantSplit/>
                <w:trHeight w:val="523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Elementarne funkcije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Elementarne funkcije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0229C8" w:rsidP="00A80969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Eksponencijalne i logaritamske funkcije</w:t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:rsidR="00B8558E" w:rsidRPr="00BE306B" w:rsidRDefault="00B8558E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Eksponencijalne i logaritamske funkcije</w:t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Nizovi i redovi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Nizovi i redovi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Vrste kamatnjaka. Konačne vrijednosti više periodičkih uplata.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Vrste kamatnjaka. Konačne vrijednosti više periodičkih uplata.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Sada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nje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vi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kih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. Vječna renta Kontinuirano ukamaćivanje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Sada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nje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vi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kih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. Vječna renta Kontinuirano ukamaćivanje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Ostatak duga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Ostatak duga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Krnji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Zajam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kvotama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Krnji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Zajam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kvotama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Potrošački kredit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Potrošački kredit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:rsidTr="00A8096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A1F20" w:rsidRPr="00BE306B" w:rsidRDefault="00CA2CF1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2A1F20" w:rsidRPr="00BE306B" w:rsidRDefault="00CA2CF1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E306B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2A1F20" w:rsidRPr="00BE306B" w:rsidRDefault="00B8558E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D758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FD758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FD758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FD758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A1F20" w:rsidRPr="003745F8" w:rsidTr="00A8096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5B52" w:rsidRDefault="003A5B52" w:rsidP="003A5B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 su obvezni prisustvovati nastavi i aktivno u njoj sudjelovati. Tijekom semestra se vodi evidencija o prisustvovanju nastavi. </w:t>
            </w:r>
            <w:r w:rsidR="005804FF"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Aktivnost studenta pratit će se kroz </w:t>
            </w:r>
            <w:proofErr w:type="spellStart"/>
            <w:r w:rsidR="005804FF" w:rsidRPr="003A5B52">
              <w:rPr>
                <w:rFonts w:ascii="Arial" w:hAnsi="Arial" w:cs="Arial"/>
                <w:color w:val="FF0000"/>
                <w:sz w:val="20"/>
                <w:szCs w:val="20"/>
              </w:rPr>
              <w:t>samoevaluacijske</w:t>
            </w:r>
            <w:proofErr w:type="spellEnd"/>
            <w:r w:rsidR="005804FF"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="005804FF" w:rsidRPr="003A5B52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="005804FF"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>Uvjeti za potpis su  1)</w:t>
            </w:r>
            <w:r w:rsidR="001D4B6A" w:rsidRPr="003A5B52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 pohađanje minimalno 50% ukupne nastave 2) rješavanje najmanja dva </w:t>
            </w:r>
            <w:proofErr w:type="spellStart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kviza. </w:t>
            </w:r>
            <w:r w:rsidR="001D4B6A"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2A1F20" w:rsidRPr="003A5B52" w:rsidRDefault="005875EF" w:rsidP="003A5B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5B52">
              <w:rPr>
                <w:rFonts w:ascii="Arial" w:hAnsi="Arial" w:cs="Arial"/>
                <w:bCs/>
                <w:color w:val="FF0000"/>
                <w:sz w:val="20"/>
                <w:szCs w:val="20"/>
              </w:rPr>
              <w:t>Uvjet za pristupanje ispitu je potpis.</w:t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E306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</w:t>
            </w:r>
            <w:r w:rsidRPr="00BE306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822EE2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BE306B" w:rsidRDefault="001D4B6A" w:rsidP="001D4B6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1D4B6A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BE306B" w:rsidRDefault="001D4B6A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BE306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8E66CA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3,5</w:t>
            </w:r>
            <w:r w:rsidR="001D4B6A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30D0" w:rsidRPr="00BE306B" w:rsidRDefault="00667C11" w:rsidP="005875EF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1.</w:t>
            </w:r>
            <w:r w:rsidR="005875EF" w:rsidRPr="00BE3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C6807" w:rsidRPr="00BE3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Ispit se sastoji od pismenog ispita iz praktičnog dijela (dio ispita sa zadacima) i pismenog ispita iz teorije.</w:t>
            </w:r>
            <w:r w:rsidR="00DC6807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Pozitivno ocijenjen pisani ispit iz praktičnog dijela uvjet je za pristupanje pismenom ispitu iz teorije.</w:t>
            </w:r>
          </w:p>
          <w:p w:rsidR="00F31A89" w:rsidRPr="00BE306B" w:rsidRDefault="00FD5911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2. </w:t>
            </w:r>
            <w:r w:rsidR="005875EF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* U toku semestra održat će se 2 testa</w:t>
            </w:r>
            <w:r w:rsidR="00DC6807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iz praktičnog dijela</w:t>
            </w:r>
            <w:r w:rsidR="005875EF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F31A89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Uvjet za izlazak na test je da je student pristupio svim </w:t>
            </w:r>
            <w:proofErr w:type="spellStart"/>
            <w:r w:rsidR="00F31A89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F31A89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kvizovima iz dijela gradiva koji se vrednuje testom.</w:t>
            </w: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Dio ispita, položen preko testova ili u redovitim ispitnim rokovima, vrijedi cijelu akademsku godinu.</w:t>
            </w:r>
          </w:p>
          <w:p w:rsidR="005875EF" w:rsidRPr="00BE306B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Svaki test nosi 50 bodova. Studenti koji od mogućih 100 bodova ostvare 50 bodova (uz uvjet da u svakom od 2 testa imaju minimalno 20 bodova) oslobođeni su u tekućoj akademskoj godini polaganja pisanog ispita </w:t>
            </w:r>
            <w:r w:rsidR="00DC6807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iz praktičnog dijela </w:t>
            </w: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te mogu direktno izaći na </w:t>
            </w:r>
            <w:r w:rsidR="00DC6807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pismeni ispit iz teorije </w:t>
            </w: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 redovitim ispitnim rokovima.</w:t>
            </w:r>
          </w:p>
          <w:p w:rsidR="00CA2CF1" w:rsidRPr="00BE306B" w:rsidRDefault="00FD591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</w:t>
            </w:r>
            <w:r w:rsidR="00CA2CF1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</w:t>
            </w:r>
            <w:r w:rsidR="00DC680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praktičnog dijela gradiva</w:t>
            </w:r>
            <w:r w:rsidR="00CA2CF1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:rsidR="00CA2CF1" w:rsidRPr="00BE306B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CA2CF1" w:rsidRPr="00BE306B" w:rsidRDefault="00A42399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50-64</w:t>
            </w:r>
            <w:r w:rsidR="00CA2CF1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dovoljan (2)</w:t>
            </w:r>
          </w:p>
          <w:p w:rsidR="00CA2CF1" w:rsidRPr="00BE306B" w:rsidRDefault="00A42399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  <w:r w:rsidR="00CA2CF1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-75    dobar (3)</w:t>
            </w:r>
          </w:p>
          <w:p w:rsidR="00CA2CF1" w:rsidRPr="00BE306B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:rsidR="00CA2CF1" w:rsidRPr="00BE306B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A1F20" w:rsidRPr="003745F8" w:rsidTr="00A80969">
        <w:trPr>
          <w:trHeight w:val="51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2A1F2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31A89" w:rsidRPr="00BE306B" w:rsidRDefault="00F31A89" w:rsidP="00A80969">
            <w:pPr>
              <w:tabs>
                <w:tab w:val="left" w:pos="28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Z. Babić, N. Tomić-Plazibat: Poslovna matematika, Ekonomski fakultet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:rsidR="002A1F20" w:rsidRPr="00BE306B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BE306B" w:rsidRDefault="00FD7587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:rsidR="002A1F20" w:rsidRPr="00BE306B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2A1F20" w:rsidRPr="00BE306B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4AD9" w:rsidRPr="00BE306B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Udžbenici i knjige:</w:t>
            </w:r>
          </w:p>
          <w:p w:rsidR="004B4AD9" w:rsidRPr="00BE306B" w:rsidRDefault="00F31A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Babić, Z., N. Tomić-Plazibat, Z. Aljinović, Matematika u ekonomiji, Ekonomski fakultet, Split, 2009.</w:t>
            </w:r>
          </w:p>
          <w:p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B. Šego: Matematika za ekonomiste, Narodne novine, Zagreb, 2005.</w:t>
            </w:r>
          </w:p>
          <w:p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B. Šego</w:t>
            </w:r>
            <w:r w:rsidR="00F31A89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, Z., Lukač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Financijska matematika, </w:t>
            </w:r>
            <w:r w:rsidR="00F31A89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Ekonomski fakultet-Zagreb, Zagreb, 2014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4B4AD9" w:rsidRPr="00BE306B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Članci:</w:t>
            </w:r>
          </w:p>
          <w:p w:rsidR="004B4AD9" w:rsidRPr="00BE306B" w:rsidRDefault="004B4AD9" w:rsidP="004B4AD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Marasović, B., T. Kalinić, A. Mamić (2015): Krediti u švicarskim </w:t>
            </w:r>
            <w:proofErr w:type="spellStart"/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francima:analiza</w:t>
            </w:r>
            <w:proofErr w:type="spellEnd"/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stanja dužnika i njihova konverzija u kredite u eurima. Računovodstvo i financije 11, str.  125-132, ISSN: 0350-4506.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Pr="00BE306B"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</w:rPr>
              <w:t>pohađanja nastave i</w:t>
            </w: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uspješnosti izvršenja </w:t>
            </w:r>
            <w:r w:rsidRPr="00BE306B"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</w:rPr>
              <w:t xml:space="preserve">ostalih </w:t>
            </w: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obveza studenata (nastavnik)</w:t>
            </w:r>
          </w:p>
          <w:p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BE306B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129" w:rsidRDefault="007C3129" w:rsidP="0026280C">
      <w:pPr>
        <w:spacing w:after="0" w:line="240" w:lineRule="auto"/>
      </w:pPr>
      <w:r>
        <w:separator/>
      </w:r>
    </w:p>
  </w:endnote>
  <w:endnote w:type="continuationSeparator" w:id="0">
    <w:p w:rsidR="007C3129" w:rsidRDefault="007C3129" w:rsidP="002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7E0" w:rsidRPr="006F07E0" w:rsidRDefault="006F07E0" w:rsidP="006F07E0">
    <w:pPr>
      <w:tabs>
        <w:tab w:val="left" w:pos="1207"/>
        <w:tab w:val="center" w:pos="4536"/>
        <w:tab w:val="right" w:pos="9072"/>
      </w:tabs>
      <w:spacing w:after="0" w:line="240" w:lineRule="auto"/>
    </w:pPr>
    <w:r w:rsidRPr="006F07E0">
      <w:t>2021./2022.</w:t>
    </w:r>
  </w:p>
  <w:p w:rsidR="006F07E0" w:rsidRPr="006F07E0" w:rsidRDefault="006F07E0" w:rsidP="006F07E0">
    <w:pPr>
      <w:tabs>
        <w:tab w:val="left" w:pos="1207"/>
        <w:tab w:val="center" w:pos="4536"/>
        <w:tab w:val="right" w:pos="9072"/>
      </w:tabs>
      <w:spacing w:after="0" w:line="240" w:lineRule="auto"/>
    </w:pPr>
    <w:r w:rsidRPr="006F07E0">
      <w:t xml:space="preserve">19/10/21 – 2. </w:t>
    </w:r>
    <w:proofErr w:type="spellStart"/>
    <w:r w:rsidRPr="006F07E0">
      <w:t>Sj</w:t>
    </w:r>
    <w:proofErr w:type="spellEnd"/>
    <w:r w:rsidRPr="006F07E0">
      <w:t>. FV</w:t>
    </w:r>
  </w:p>
  <w:p w:rsidR="00BE306B" w:rsidRDefault="00BE306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129" w:rsidRDefault="007C3129" w:rsidP="0026280C">
      <w:pPr>
        <w:spacing w:after="0" w:line="240" w:lineRule="auto"/>
      </w:pPr>
      <w:r>
        <w:separator/>
      </w:r>
    </w:p>
  </w:footnote>
  <w:footnote w:type="continuationSeparator" w:id="0">
    <w:p w:rsidR="007C3129" w:rsidRDefault="007C3129" w:rsidP="00262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6D274C61"/>
    <w:multiLevelType w:val="hybridMultilevel"/>
    <w:tmpl w:val="09EE3BB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675BB0"/>
    <w:multiLevelType w:val="hybridMultilevel"/>
    <w:tmpl w:val="21645360"/>
    <w:lvl w:ilvl="0" w:tplc="3C2245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20"/>
    <w:rsid w:val="000229C8"/>
    <w:rsid w:val="0019005D"/>
    <w:rsid w:val="001C7E4B"/>
    <w:rsid w:val="001D4B6A"/>
    <w:rsid w:val="002530D0"/>
    <w:rsid w:val="0026280C"/>
    <w:rsid w:val="00264EFD"/>
    <w:rsid w:val="002A1F20"/>
    <w:rsid w:val="003A0FC5"/>
    <w:rsid w:val="003A5B52"/>
    <w:rsid w:val="003B3103"/>
    <w:rsid w:val="004B4AD9"/>
    <w:rsid w:val="005243EA"/>
    <w:rsid w:val="005804FF"/>
    <w:rsid w:val="005875EF"/>
    <w:rsid w:val="005B02EA"/>
    <w:rsid w:val="005B0917"/>
    <w:rsid w:val="005B6196"/>
    <w:rsid w:val="00632227"/>
    <w:rsid w:val="00667C11"/>
    <w:rsid w:val="006F07E0"/>
    <w:rsid w:val="0070119B"/>
    <w:rsid w:val="00702CA7"/>
    <w:rsid w:val="00764846"/>
    <w:rsid w:val="007C3129"/>
    <w:rsid w:val="00822EE2"/>
    <w:rsid w:val="0083591E"/>
    <w:rsid w:val="008E66CA"/>
    <w:rsid w:val="009A72E7"/>
    <w:rsid w:val="009B4975"/>
    <w:rsid w:val="009E57C3"/>
    <w:rsid w:val="00A42399"/>
    <w:rsid w:val="00A62AF9"/>
    <w:rsid w:val="00A70686"/>
    <w:rsid w:val="00B635DA"/>
    <w:rsid w:val="00B8558E"/>
    <w:rsid w:val="00B85EAB"/>
    <w:rsid w:val="00B944D9"/>
    <w:rsid w:val="00BE306B"/>
    <w:rsid w:val="00BE453B"/>
    <w:rsid w:val="00C538D7"/>
    <w:rsid w:val="00CA2CF1"/>
    <w:rsid w:val="00CA4C39"/>
    <w:rsid w:val="00CC034C"/>
    <w:rsid w:val="00CF4ED1"/>
    <w:rsid w:val="00DC6807"/>
    <w:rsid w:val="00E77057"/>
    <w:rsid w:val="00E920F4"/>
    <w:rsid w:val="00ED01F2"/>
    <w:rsid w:val="00F31A89"/>
    <w:rsid w:val="00F84AE1"/>
    <w:rsid w:val="00FD5911"/>
    <w:rsid w:val="00FD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464255-FBAA-4CEC-B1D9-106B5FD5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F2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A1F20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2A1F2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A1F20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6280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628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2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dcterms:created xsi:type="dcterms:W3CDTF">2021-09-28T07:57:00Z</dcterms:created>
  <dcterms:modified xsi:type="dcterms:W3CDTF">2021-10-14T13:46:00Z</dcterms:modified>
</cp:coreProperties>
</file>